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20"/>
      </w:pPr>
      <w:r>
        <w:rPr>
          <w:rFonts w:ascii="Arial" w:hAnsi="Arial"/>
        </w:rPr>
        <w:drawing>
          <wp:inline xmlns:a="http://schemas.openxmlformats.org/drawingml/2006/main" xmlns:pic="http://schemas.openxmlformats.org/drawingml/2006/picture">
            <wp:extent cx="2148840" cy="1177191"/>
            <wp:docPr id="1" name="Picture 1" descr="Cancer Explained existing wordmark or ce short logo"/>
            <wp:cNvGraphicFramePr>
              <a:graphicFrameLocks noChangeAspect="1"/>
            </wp:cNvGraphicFramePr>
            <a:graphic>
              <a:graphicData uri="http://schemas.openxmlformats.org/drawingml/2006/picture">
                <pic:pic>
                  <pic:nvPicPr>
                    <pic:cNvPr id="0" name="wordmark-stacked-violet.png"/>
                    <pic:cNvPicPr/>
                  </pic:nvPicPr>
                  <pic:blipFill>
                    <a:blip r:embed="rId9"/>
                    <a:stretch>
                      <a:fillRect/>
                    </a:stretch>
                  </pic:blipFill>
                  <pic:spPr>
                    <a:xfrm>
                      <a:off x="0" y="0"/>
                      <a:ext cx="2148840" cy="1177191"/>
                    </a:xfrm>
                    <a:prstGeom prst="rect"/>
                  </pic:spPr>
                </pic:pic>
              </a:graphicData>
            </a:graphic>
          </wp:inline>
        </w:drawing>
      </w:r>
    </w:p>
    <w:p>
      <w:pPr>
        <w:pStyle w:val="Title"/>
        <w:widowControl/>
      </w:pPr>
      <w:r>
        <w:rPr>
          <w:rFonts w:ascii="Arial" w:hAnsi="Arial"/>
        </w:rPr>
        <w:t>Cancer Explained media kit</w:t>
      </w:r>
    </w:p>
    <w:p>
      <w:pPr>
        <w:widowControl/>
      </w:pPr>
      <w:r>
        <w:rPr>
          <w:rFonts w:ascii="Arial" w:hAnsi="Arial"/>
          <w:color w:val="494554"/>
          <w:sz w:val="16"/>
        </w:rPr>
        <w:t>For journalists and partners  |  Updated September 22, 2026</w:t>
      </w:r>
    </w:p>
    <w:p>
      <w:pPr>
        <w:widowControl/>
      </w:pPr>
      <w:r>
        <w:rPr>
          <w:rFonts w:ascii="Arial" w:hAnsi="Arial"/>
        </w:rPr>
        <w:t>Cancer Explained makes cancer information easier to understand. This kit provides organization facts, reusable descriptions, editorial context, brand assets, and contacts for coverage and collaboration.</w:t>
      </w:r>
    </w:p>
    <w:p>
      <w:pPr>
        <w:pStyle w:val="Heading1"/>
        <w:widowControl/>
      </w:pPr>
      <w:r>
        <w:rPr>
          <w:rFonts w:ascii="Arial" w:hAnsi="Arial"/>
        </w:rPr>
        <w:t>Organization at a glance</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794"/>
        <w:gridCol w:w="7286"/>
      </w:tblGrid>
      <w:tr>
        <w:tc>
          <w:tcPr>
            <w:tcW w:type="dxa" w:w="2794"/>
            <w:vAlign w:val="center"/>
            <w:tcMar>
              <w:top w:w="80" w:type="dxa"/>
              <w:bottom w:w="80" w:type="dxa"/>
              <w:left w:w="120" w:type="dxa"/>
              <w:right w:w="120" w:type="dxa"/>
            </w:tcMar>
            <w:shd w:fill="F0F0F0"/>
          </w:tcPr>
          <w:p>
            <w:pPr>
              <w:spacing w:after="0" w:line="264" w:lineRule="auto"/>
            </w:pPr>
            <w:r>
              <w:rPr>
                <w:rFonts w:ascii="Arial" w:hAnsi="Arial"/>
                <w:sz w:val="18"/>
              </w:rPr>
              <w:t>Public project</w:t>
            </w:r>
          </w:p>
        </w:tc>
        <w:tc>
          <w:tcPr>
            <w:tcW w:type="dxa" w:w="7286"/>
            <w:vAlign w:val="center"/>
            <w:tcMar>
              <w:top w:w="80" w:type="dxa"/>
              <w:bottom w:w="80" w:type="dxa"/>
              <w:left w:w="120" w:type="dxa"/>
              <w:right w:w="120" w:type="dxa"/>
            </w:tcMar>
          </w:tcPr>
          <w:p>
            <w:pPr>
              <w:spacing w:after="0" w:line="264" w:lineRule="auto"/>
            </w:pPr>
            <w:r>
              <w:rPr>
                <w:rFonts w:ascii="Arial" w:hAnsi="Arial"/>
                <w:sz w:val="18"/>
              </w:rPr>
              <w:t>Cancer Explained</w:t>
            </w:r>
          </w:p>
        </w:tc>
      </w:tr>
      <w:tr>
        <w:tc>
          <w:tcPr>
            <w:tcW w:type="dxa" w:w="2794"/>
            <w:vAlign w:val="center"/>
            <w:tcMar>
              <w:top w:w="80" w:type="dxa"/>
              <w:bottom w:w="80" w:type="dxa"/>
              <w:left w:w="120" w:type="dxa"/>
              <w:right w:w="120" w:type="dxa"/>
            </w:tcMar>
            <w:shd w:fill="F0F0F0"/>
          </w:tcPr>
          <w:p>
            <w:pPr>
              <w:spacing w:after="0" w:line="264" w:lineRule="auto"/>
            </w:pPr>
            <w:r>
              <w:rPr>
                <w:rFonts w:ascii="Arial" w:hAnsi="Arial"/>
                <w:sz w:val="18"/>
              </w:rPr>
              <w:t>Operating organization</w:t>
            </w:r>
          </w:p>
        </w:tc>
        <w:tc>
          <w:tcPr>
            <w:tcW w:type="dxa" w:w="7286"/>
            <w:vAlign w:val="center"/>
            <w:tcMar>
              <w:top w:w="80" w:type="dxa"/>
              <w:bottom w:w="80" w:type="dxa"/>
              <w:left w:w="120" w:type="dxa"/>
              <w:right w:w="120" w:type="dxa"/>
            </w:tcMar>
          </w:tcPr>
          <w:p>
            <w:pPr>
              <w:spacing w:after="0" w:line="264" w:lineRule="auto"/>
            </w:pPr>
            <w:r>
              <w:rPr>
                <w:rFonts w:ascii="Arial" w:hAnsi="Arial"/>
                <w:sz w:val="18"/>
              </w:rPr>
              <w:t>National Cancer Information Foundation</w:t>
            </w:r>
          </w:p>
        </w:tc>
      </w:tr>
      <w:tr>
        <w:tc>
          <w:tcPr>
            <w:tcW w:type="dxa" w:w="2794"/>
            <w:vAlign w:val="center"/>
            <w:tcMar>
              <w:top w:w="80" w:type="dxa"/>
              <w:bottom w:w="80" w:type="dxa"/>
              <w:left w:w="120" w:type="dxa"/>
              <w:right w:w="120" w:type="dxa"/>
            </w:tcMar>
            <w:shd w:fill="F0F0F0"/>
          </w:tcPr>
          <w:p>
            <w:pPr>
              <w:spacing w:after="0" w:line="264" w:lineRule="auto"/>
            </w:pPr>
            <w:r>
              <w:rPr>
                <w:rFonts w:ascii="Arial" w:hAnsi="Arial"/>
                <w:sz w:val="18"/>
              </w:rPr>
              <w:t>Mission</w:t>
            </w:r>
          </w:p>
        </w:tc>
        <w:tc>
          <w:tcPr>
            <w:tcW w:type="dxa" w:w="7286"/>
            <w:vAlign w:val="center"/>
            <w:tcMar>
              <w:top w:w="80" w:type="dxa"/>
              <w:bottom w:w="80" w:type="dxa"/>
              <w:left w:w="120" w:type="dxa"/>
              <w:right w:w="120" w:type="dxa"/>
            </w:tcMar>
          </w:tcPr>
          <w:p>
            <w:pPr>
              <w:spacing w:after="0" w:line="264" w:lineRule="auto"/>
            </w:pPr>
            <w:r>
              <w:rPr>
                <w:rFonts w:ascii="Arial" w:hAnsi="Arial"/>
                <w:sz w:val="18"/>
              </w:rPr>
              <w:t>Free plain-language cancer education</w:t>
            </w:r>
          </w:p>
        </w:tc>
      </w:tr>
      <w:tr>
        <w:tc>
          <w:tcPr>
            <w:tcW w:type="dxa" w:w="2794"/>
            <w:vAlign w:val="center"/>
            <w:tcMar>
              <w:top w:w="80" w:type="dxa"/>
              <w:bottom w:w="80" w:type="dxa"/>
              <w:left w:w="120" w:type="dxa"/>
              <w:right w:w="120" w:type="dxa"/>
            </w:tcMar>
            <w:shd w:fill="F0F0F0"/>
          </w:tcPr>
          <w:p>
            <w:pPr>
              <w:spacing w:after="0" w:line="264" w:lineRule="auto"/>
            </w:pPr>
            <w:r>
              <w:rPr>
                <w:rFonts w:ascii="Arial" w:hAnsi="Arial"/>
                <w:sz w:val="18"/>
              </w:rPr>
              <w:t>Legal status</w:t>
            </w:r>
          </w:p>
        </w:tc>
        <w:tc>
          <w:tcPr>
            <w:tcW w:type="dxa" w:w="7286"/>
            <w:vAlign w:val="center"/>
            <w:tcMar>
              <w:top w:w="80" w:type="dxa"/>
              <w:bottom w:w="80" w:type="dxa"/>
              <w:left w:w="120" w:type="dxa"/>
              <w:right w:w="120" w:type="dxa"/>
            </w:tcMar>
          </w:tcPr>
          <w:p>
            <w:pPr>
              <w:spacing w:after="0" w:line="264" w:lineRule="auto"/>
            </w:pPr>
            <w:r>
              <w:rPr>
                <w:rFonts w:ascii="Arial" w:hAnsi="Arial"/>
                <w:sz w:val="18"/>
              </w:rPr>
              <w:t>Wyoming public benefit nonprofit corporation; IRS-recognized 501(c)(3) public charity</w:t>
            </w:r>
          </w:p>
        </w:tc>
      </w:tr>
      <w:tr>
        <w:tc>
          <w:tcPr>
            <w:tcW w:type="dxa" w:w="2794"/>
            <w:vAlign w:val="center"/>
            <w:tcMar>
              <w:top w:w="80" w:type="dxa"/>
              <w:bottom w:w="80" w:type="dxa"/>
              <w:left w:w="120" w:type="dxa"/>
              <w:right w:w="120" w:type="dxa"/>
            </w:tcMar>
            <w:shd w:fill="F0F0F0"/>
          </w:tcPr>
          <w:p>
            <w:pPr>
              <w:spacing w:after="0" w:line="264" w:lineRule="auto"/>
            </w:pPr>
            <w:r>
              <w:rPr>
                <w:rFonts w:ascii="Arial" w:hAnsi="Arial"/>
                <w:sz w:val="18"/>
              </w:rPr>
              <w:t>Incorporated</w:t>
            </w:r>
          </w:p>
        </w:tc>
        <w:tc>
          <w:tcPr>
            <w:tcW w:type="dxa" w:w="7286"/>
            <w:vAlign w:val="center"/>
            <w:tcMar>
              <w:top w:w="80" w:type="dxa"/>
              <w:bottom w:w="80" w:type="dxa"/>
              <w:left w:w="120" w:type="dxa"/>
              <w:right w:w="120" w:type="dxa"/>
            </w:tcMar>
          </w:tcPr>
          <w:p>
            <w:pPr>
              <w:spacing w:after="0" w:line="264" w:lineRule="auto"/>
            </w:pPr>
            <w:r>
              <w:rPr>
                <w:rFonts w:ascii="Arial" w:hAnsi="Arial"/>
                <w:sz w:val="18"/>
              </w:rPr>
              <w:t>July 6, 2026</w:t>
            </w:r>
          </w:p>
        </w:tc>
      </w:tr>
      <w:tr>
        <w:tc>
          <w:tcPr>
            <w:tcW w:type="dxa" w:w="2794"/>
            <w:vAlign w:val="center"/>
            <w:tcMar>
              <w:top w:w="80" w:type="dxa"/>
              <w:bottom w:w="80" w:type="dxa"/>
              <w:left w:w="120" w:type="dxa"/>
              <w:right w:w="120" w:type="dxa"/>
            </w:tcMar>
            <w:shd w:fill="F0F0F0"/>
          </w:tcPr>
          <w:p>
            <w:pPr>
              <w:spacing w:after="0" w:line="264" w:lineRule="auto"/>
            </w:pPr>
            <w:r>
              <w:rPr>
                <w:rFonts w:ascii="Arial" w:hAnsi="Arial"/>
                <w:sz w:val="18"/>
              </w:rPr>
              <w:t>IRS recognition</w:t>
            </w:r>
          </w:p>
        </w:tc>
        <w:tc>
          <w:tcPr>
            <w:tcW w:type="dxa" w:w="7286"/>
            <w:vAlign w:val="center"/>
            <w:tcMar>
              <w:top w:w="80" w:type="dxa"/>
              <w:bottom w:w="80" w:type="dxa"/>
              <w:left w:w="120" w:type="dxa"/>
              <w:right w:w="120" w:type="dxa"/>
            </w:tcMar>
          </w:tcPr>
          <w:p>
            <w:pPr>
              <w:spacing w:after="0" w:line="264" w:lineRule="auto"/>
            </w:pPr>
            <w:r>
              <w:rPr>
                <w:rFonts w:ascii="Arial" w:hAnsi="Arial"/>
                <w:sz w:val="18"/>
              </w:rPr>
              <w:t>July 13, 2026; exemption effective July 7, 2026</w:t>
            </w:r>
          </w:p>
        </w:tc>
      </w:tr>
      <w:tr>
        <w:tc>
          <w:tcPr>
            <w:tcW w:type="dxa" w:w="2794"/>
            <w:vAlign w:val="center"/>
            <w:tcMar>
              <w:top w:w="80" w:type="dxa"/>
              <w:bottom w:w="80" w:type="dxa"/>
              <w:left w:w="120" w:type="dxa"/>
              <w:right w:w="120" w:type="dxa"/>
            </w:tcMar>
            <w:shd w:fill="F0F0F0"/>
          </w:tcPr>
          <w:p>
            <w:pPr>
              <w:spacing w:after="0" w:line="264" w:lineRule="auto"/>
            </w:pPr>
            <w:r>
              <w:rPr>
                <w:rFonts w:ascii="Arial" w:hAnsi="Arial"/>
                <w:sz w:val="18"/>
              </w:rPr>
              <w:t>EIN</w:t>
            </w:r>
          </w:p>
        </w:tc>
        <w:tc>
          <w:tcPr>
            <w:tcW w:type="dxa" w:w="7286"/>
            <w:vAlign w:val="center"/>
            <w:tcMar>
              <w:top w:w="80" w:type="dxa"/>
              <w:bottom w:w="80" w:type="dxa"/>
              <w:left w:w="120" w:type="dxa"/>
              <w:right w:w="120" w:type="dxa"/>
            </w:tcMar>
          </w:tcPr>
          <w:p>
            <w:pPr>
              <w:spacing w:after="0" w:line="264" w:lineRule="auto"/>
            </w:pPr>
            <w:r>
              <w:rPr>
                <w:rFonts w:ascii="Arial" w:hAnsi="Arial"/>
                <w:sz w:val="18"/>
              </w:rPr>
              <w:t>42-3639534</w:t>
            </w:r>
          </w:p>
        </w:tc>
      </w:tr>
      <w:tr>
        <w:tc>
          <w:tcPr>
            <w:tcW w:type="dxa" w:w="2794"/>
            <w:vAlign w:val="center"/>
            <w:tcMar>
              <w:top w:w="80" w:type="dxa"/>
              <w:bottom w:w="80" w:type="dxa"/>
              <w:left w:w="120" w:type="dxa"/>
              <w:right w:w="120" w:type="dxa"/>
            </w:tcMar>
            <w:shd w:fill="F0F0F0"/>
          </w:tcPr>
          <w:p>
            <w:pPr>
              <w:spacing w:after="0" w:line="264" w:lineRule="auto"/>
            </w:pPr>
            <w:r>
              <w:rPr>
                <w:rFonts w:ascii="Arial" w:hAnsi="Arial"/>
                <w:sz w:val="18"/>
              </w:rPr>
              <w:t>Website</w:t>
            </w:r>
          </w:p>
        </w:tc>
        <w:tc>
          <w:tcPr>
            <w:tcW w:type="dxa" w:w="7286"/>
            <w:vAlign w:val="center"/>
            <w:tcMar>
              <w:top w:w="80" w:type="dxa"/>
              <w:bottom w:w="80" w:type="dxa"/>
              <w:left w:w="120" w:type="dxa"/>
              <w:right w:w="120" w:type="dxa"/>
            </w:tcMar>
          </w:tcPr>
          <w:p>
            <w:pPr>
              <w:spacing w:after="0" w:line="264" w:lineRule="auto"/>
            </w:pPr>
            <w:r>
              <w:rPr>
                <w:rFonts w:ascii="Arial" w:hAnsi="Arial"/>
                <w:sz w:val="18"/>
              </w:rPr>
              <w:t>cancerexplained.org</w:t>
            </w:r>
          </w:p>
        </w:tc>
      </w:tr>
    </w:tbl>
    <w:p>
      <w:pPr>
        <w:spacing w:after="0"/>
      </w:pPr>
    </w:p>
    <w:p>
      <w:pPr>
        <w:pStyle w:val="Heading1"/>
        <w:widowControl/>
      </w:pPr>
      <w:r>
        <w:rPr>
          <w:rFonts w:ascii="Arial" w:hAnsi="Arial"/>
        </w:rPr>
        <w:t>Media contact</w:t>
      </w:r>
    </w:p>
    <w:p>
      <w:pPr>
        <w:widowControl/>
      </w:pPr>
      <w:r>
        <w:rPr>
          <w:rFonts w:ascii="Arial" w:hAnsi="Arial"/>
        </w:rPr>
        <w:t>For media enquiries, interview requests, and requests for comment, email press@cancerexplained.org. Please include your outlet, topic, deadline, time zone, and preferred interview format.</w:t>
      </w:r>
    </w:p>
    <w:p>
      <w:pPr>
        <w:widowControl/>
      </w:pPr>
      <w:r>
        <w:rPr>
          <w:rFonts w:ascii="Arial" w:hAnsi="Arial"/>
          <w:color w:val="494554"/>
          <w:sz w:val="16"/>
        </w:rPr>
        <w:t>Organization facts: cancerexplained.org/about/ and cancerexplained.org/transparency/. Contact: cancerexplained.org/contact/.</w:t>
      </w:r>
    </w:p>
    <w:p>
      <w:r>
        <w:rPr>
          <w:rFonts w:ascii="Arial" w:hAnsi="Arial"/>
        </w:rPr>
        <w:br w:type="page"/>
      </w:r>
    </w:p>
    <w:p>
      <w:pPr>
        <w:pStyle w:val="Title"/>
        <w:widowControl/>
      </w:pPr>
      <w:r>
        <w:rPr>
          <w:rFonts w:ascii="Arial" w:hAnsi="Arial"/>
        </w:rPr>
        <w:t>Descriptions and story ideas</w:t>
      </w:r>
    </w:p>
    <w:p>
      <w:pPr>
        <w:widowControl/>
      </w:pPr>
      <w:r>
        <w:rPr>
          <w:rFonts w:ascii="Arial" w:hAnsi="Arial"/>
          <w:sz w:val="21"/>
        </w:rPr>
        <w:t>Use these descriptions when introducing Cancer Explained in an article, newsletter, event listing, or partner resource.</w:t>
      </w:r>
    </w:p>
    <w:p>
      <w:pPr>
        <w:pStyle w:val="Heading1"/>
        <w:widowControl/>
      </w:pPr>
      <w:r>
        <w:rPr>
          <w:rFonts w:ascii="Arial" w:hAnsi="Arial"/>
        </w:rPr>
        <w:t>One sentence</w:t>
      </w:r>
    </w:p>
    <w:p>
      <w:pPr>
        <w:widowControl/>
      </w:pPr>
      <w:r>
        <w:rPr>
          <w:rFonts w:ascii="Arial" w:hAnsi="Arial"/>
        </w:rPr>
        <w:t>Cancer Explained provides free, plain-language cancer education for patients, caregivers, families, and the public.</w:t>
      </w:r>
    </w:p>
    <w:p>
      <w:pPr>
        <w:pStyle w:val="Heading1"/>
        <w:widowControl/>
      </w:pPr>
      <w:r>
        <w:rPr>
          <w:rFonts w:ascii="Arial" w:hAnsi="Arial"/>
        </w:rPr>
        <w:t>Short description</w:t>
      </w:r>
    </w:p>
    <w:p>
      <w:pPr>
        <w:widowControl/>
      </w:pPr>
      <w:r>
        <w:rPr>
          <w:rFonts w:ascii="Arial" w:hAnsi="Arial"/>
        </w:rPr>
        <w:t>Cancer Explained is the public education project of National Cancer Information Foundation, a Wyoming nonprofit recognized by the IRS as a 501(c)(3) public charity. The website makes cancer information easier to understand through plain-language explanations, guided reading paths, and practical educational tools. It draws chiefly on National Cancer Institute resources and other published public health sources. Content is free to access, with no ads, paywall, or account required. Visit cancerexplained.org.</w:t>
      </w:r>
    </w:p>
    <w:p>
      <w:pPr>
        <w:pStyle w:val="Heading1"/>
        <w:widowControl/>
      </w:pPr>
      <w:r>
        <w:rPr>
          <w:rFonts w:ascii="Arial" w:hAnsi="Arial"/>
        </w:rPr>
        <w:t>Extended description</w:t>
      </w:r>
    </w:p>
    <w:p>
      <w:pPr>
        <w:widowControl/>
      </w:pPr>
      <w:r>
        <w:rPr>
          <w:rFonts w:ascii="Arial" w:hAnsi="Arial"/>
        </w:rPr>
        <w:t>Cancer Explained helps patients, caregivers, families, and the public understand cancer information and prepare for conversations with their care teams. Operated by National Cancer Information Foundation, a Wyoming nonprofit recognized by the IRS as a 501(c)(3) public charity, the website offers plain-language explanations, visual learning, guided reading paths, and educational tools. Its content draws chiefly on the National Cancer Institute and other published public health sources, with links to the underlying material. The site uses an AI-assisted editorial system and automated checks; pages are not routinely reviewed by a named clinician before publication. Cancer Explained provides education, not diagnosis, treatment recommendations, or individualized medical advice. Resources are free to access, with no ads, paywall, or account required. Learn more at cancerexplained.org.</w:t>
      </w:r>
    </w:p>
    <w:p>
      <w:pPr>
        <w:pStyle w:val="Heading1"/>
        <w:widowControl/>
      </w:pPr>
      <w:r>
        <w:rPr>
          <w:rFonts w:ascii="Arial" w:hAnsi="Arial"/>
        </w:rPr>
        <w:t>Story ideas</w:t>
      </w:r>
    </w:p>
    <w:p>
      <w:pPr>
        <w:widowControl/>
      </w:pPr>
      <w:r>
        <w:rPr>
          <w:rFonts w:ascii="Arial" w:hAnsi="Arial"/>
        </w:rPr>
        <w:t>Making cancer information understandable. How plain-language explanations and guided reading paths can help people navigate unfamiliar terms.</w:t>
      </w:r>
    </w:p>
    <w:p>
      <w:pPr>
        <w:widowControl/>
      </w:pPr>
      <w:r>
        <w:rPr>
          <w:rFonts w:ascii="Arial" w:hAnsi="Arial"/>
        </w:rPr>
        <w:t>Questions beyond the diagnosis. The information needs of caregivers, families, and people who are worried about symptoms.</w:t>
      </w:r>
    </w:p>
    <w:p>
      <w:pPr>
        <w:widowControl/>
      </w:pPr>
      <w:r>
        <w:rPr>
          <w:rFonts w:ascii="Arial" w:hAnsi="Arial"/>
        </w:rPr>
        <w:t>Transparency in AI-assisted education. How a nonprofit explains its sources, automated checks, corrections process, and limits on clinical review.</w:t>
      </w:r>
    </w:p>
    <w:p>
      <w:pPr>
        <w:widowControl/>
      </w:pPr>
      <w:r>
        <w:rPr>
          <w:rFonts w:ascii="Arial" w:hAnsi="Arial"/>
          <w:color w:val="494554"/>
          <w:sz w:val="16"/>
        </w:rPr>
        <w:t>Story ideas describe potential coverage topics, not claims of measured outcomes or offers of clinical expertise.</w:t>
      </w:r>
    </w:p>
    <w:p>
      <w:r>
        <w:rPr>
          <w:rFonts w:ascii="Arial" w:hAnsi="Arial"/>
        </w:rPr>
        <w:br w:type="page"/>
      </w:r>
    </w:p>
    <w:p>
      <w:pPr>
        <w:pStyle w:val="Title"/>
        <w:widowControl/>
      </w:pPr>
      <w:r>
        <w:rPr>
          <w:rFonts w:ascii="Arial" w:hAnsi="Arial"/>
        </w:rPr>
        <w:t>Editorial approach and context</w:t>
      </w:r>
    </w:p>
    <w:p>
      <w:pPr>
        <w:widowControl/>
      </w:pPr>
      <w:r>
        <w:rPr>
          <w:rFonts w:ascii="Arial" w:hAnsi="Arial"/>
          <w:sz w:val="21"/>
        </w:rPr>
        <w:t>Cancer Explained links readers to its published sources and explains how its pages are created. The following context supports accurate coverage.</w:t>
      </w:r>
    </w:p>
    <w:p>
      <w:pPr>
        <w:pStyle w:val="Heading1"/>
        <w:widowControl/>
      </w:pPr>
      <w:r>
        <w:rPr>
          <w:rFonts w:ascii="Arial" w:hAnsi="Arial"/>
        </w:rPr>
        <w:t>Who the site serves</w:t>
      </w:r>
    </w:p>
    <w:p>
      <w:pPr>
        <w:widowControl/>
      </w:pPr>
      <w:r>
        <w:rPr>
          <w:rFonts w:ascii="Arial" w:hAnsi="Arial"/>
        </w:rPr>
        <w:t>The site serves patients, caregivers, families, and anyone seeking to understand cancer. Readers can explore topics, follow guided reading paths, find educational tools, or use Ask Cancer Explained to ask questions in their own words. English and Spanish resources are available.</w:t>
      </w:r>
    </w:p>
    <w:p>
      <w:pPr>
        <w:pStyle w:val="Heading1"/>
        <w:widowControl/>
      </w:pPr>
      <w:r>
        <w:rPr>
          <w:rFonts w:ascii="Arial" w:hAnsi="Arial"/>
        </w:rPr>
        <w:t>How the content is produced</w:t>
      </w:r>
    </w:p>
    <w:p>
      <w:pPr>
        <w:widowControl/>
      </w:pPr>
      <w:r>
        <w:rPr>
          <w:rFonts w:ascii="Arial" w:hAnsi="Arial"/>
        </w:rPr>
        <w:t>An AI-assisted editorial system works from published public health sources, chiefly the National Cancer Institute, alongside other sources such as MedlinePlus, the American Cancer Society, the FDA, and the CDC. The site publishes its editorial rules, applies automated checks, and provides a route for reporting corrections.</w:t>
      </w:r>
    </w:p>
    <w:p>
      <w:pPr>
        <w:pStyle w:val="Heading1"/>
        <w:widowControl/>
      </w:pPr>
      <w:r>
        <w:rPr>
          <w:rFonts w:ascii="Arial" w:hAnsi="Arial"/>
        </w:rPr>
        <w:t>What clinical review means</w:t>
      </w:r>
    </w:p>
    <w:p>
      <w:pPr>
        <w:widowControl/>
      </w:pPr>
      <w:r>
        <w:rPr>
          <w:rFonts w:ascii="Arial" w:hAnsi="Arial"/>
        </w:rPr>
        <w:t>Pages are not routinely reviewed by a named clinician before publication. A page should only be described as medically reviewed when it identifies a named, credentialed reviewer and a review date. Automated checks and source citations do not by themselves constitute clinical review.</w:t>
      </w:r>
    </w:p>
    <w:p>
      <w:pPr>
        <w:pStyle w:val="Heading1"/>
        <w:widowControl/>
      </w:pPr>
      <w:r>
        <w:rPr>
          <w:rFonts w:ascii="Arial" w:hAnsi="Arial"/>
        </w:rPr>
        <w:t>The relationship to the National Cancer Institute</w:t>
      </w:r>
    </w:p>
    <w:p>
      <w:pPr>
        <w:widowControl/>
      </w:pPr>
      <w:r>
        <w:rPr>
          <w:rFonts w:ascii="Arial" w:hAnsi="Arial"/>
        </w:rPr>
        <w:t>Cancer Explained is operated by National Cancer Information Foundation. It is not the National Cancer Institute. The National Cancer Institute and other cited organizations do not endorse the site.</w:t>
      </w:r>
    </w:p>
    <w:p>
      <w:pPr>
        <w:pStyle w:val="Heading1"/>
        <w:widowControl/>
      </w:pPr>
      <w:r>
        <w:rPr>
          <w:rFonts w:ascii="Arial" w:hAnsi="Arial"/>
        </w:rPr>
        <w:t>Education and medical care</w:t>
      </w:r>
    </w:p>
    <w:p>
      <w:pPr>
        <w:widowControl/>
      </w:pPr>
      <w:r>
        <w:rPr>
          <w:rFonts w:ascii="Arial" w:hAnsi="Arial"/>
        </w:rPr>
        <w:t>Cancer Explained provides general educational information. It does not diagnose, recommend treatment, or provide individualized medical advice, and it does not replace a qualified healthcare professional.</w:t>
      </w:r>
    </w:p>
    <w:p>
      <w:pPr>
        <w:pStyle w:val="Heading1"/>
        <w:widowControl/>
      </w:pPr>
      <w:r>
        <w:rPr>
          <w:rFonts w:ascii="Arial" w:hAnsi="Arial"/>
        </w:rPr>
        <w:t>Public information and interview requests</w:t>
      </w:r>
    </w:p>
    <w:p>
      <w:pPr>
        <w:widowControl/>
      </w:pPr>
      <w:r>
        <w:rPr>
          <w:rFonts w:ascii="Arial" w:hAnsi="Arial"/>
        </w:rPr>
        <w:t>The organization does not publish personal details of its directors, officers, staff, or volunteers. Route interview requests through press@cancerexplained.org. Requests for governing documents, filings, or officer and director information can be sent in writing to legal@cancerexplained.org.</w:t>
      </w:r>
    </w:p>
    <w:p>
      <w:pPr>
        <w:widowControl/>
      </w:pPr>
      <w:r>
        <w:rPr>
          <w:rFonts w:ascii="Arial" w:hAnsi="Arial"/>
          <w:color w:val="494554"/>
          <w:sz w:val="16"/>
        </w:rPr>
        <w:t>Read more: cancerexplained.org/ai-use/ • cancerexplained.org/editorial-process/ • cancerexplained.org/medical-review-policy/ • cancerexplained.org/transparency/</w:t>
      </w:r>
    </w:p>
    <w:p>
      <w:r>
        <w:rPr>
          <w:rFonts w:ascii="Arial" w:hAnsi="Arial"/>
        </w:rPr>
        <w:br w:type="page"/>
      </w:r>
    </w:p>
    <w:p>
      <w:pPr>
        <w:pStyle w:val="Title"/>
        <w:widowControl/>
      </w:pPr>
      <w:r>
        <w:rPr>
          <w:rFonts w:ascii="Arial" w:hAnsi="Arial"/>
        </w:rPr>
        <w:t>Brand assets and contacts</w:t>
      </w:r>
    </w:p>
    <w:p>
      <w:pPr>
        <w:widowControl/>
      </w:pPr>
      <w:r>
        <w:rPr>
          <w:rFonts w:ascii="Arial" w:hAnsi="Arial"/>
          <w:sz w:val="21"/>
        </w:rPr>
        <w:t>Use the supplied assets to identify Cancer Explained clearly and consistently. The wordmark and ce short logo reproduce the artwork used on the current website.</w:t>
      </w:r>
    </w:p>
    <w:p>
      <w:r>
        <w:rPr>
          <w:rFonts w:ascii="Arial" w:hAnsi="Arial"/>
        </w:rPr>
        <w:drawing>
          <wp:inline xmlns:a="http://schemas.openxmlformats.org/drawingml/2006/main" xmlns:pic="http://schemas.openxmlformats.org/drawingml/2006/picture">
            <wp:extent cx="4114800" cy="658368"/>
            <wp:docPr id="2" name="Picture 2" descr="Cancer Explained existing wordmark or ce short logo"/>
            <wp:cNvGraphicFramePr>
              <a:graphicFrameLocks noChangeAspect="1"/>
            </wp:cNvGraphicFramePr>
            <a:graphic>
              <a:graphicData uri="http://schemas.openxmlformats.org/drawingml/2006/picture">
                <pic:pic>
                  <pic:nvPicPr>
                    <pic:cNvPr id="0" name="wordmark-horizontal-violet.png"/>
                    <pic:cNvPicPr/>
                  </pic:nvPicPr>
                  <pic:blipFill>
                    <a:blip r:embed="rId10"/>
                    <a:stretch>
                      <a:fillRect/>
                    </a:stretch>
                  </pic:blipFill>
                  <pic:spPr>
                    <a:xfrm>
                      <a:off x="0" y="0"/>
                      <a:ext cx="4114800" cy="658368"/>
                    </a:xfrm>
                    <a:prstGeom prst="rect"/>
                  </pic:spPr>
                </pic:pic>
              </a:graphicData>
            </a:graphic>
          </wp:inline>
        </w:drawing>
      </w:r>
      <w:r>
        <w:rPr>
          <w:rFonts w:ascii="Arial" w:hAnsi="Arial"/>
        </w:rPr>
        <w:t xml:space="preserve">      </w:t>
      </w:r>
      <w:r>
        <w:rPr>
          <w:rFonts w:ascii="Arial" w:hAnsi="Arial"/>
        </w:rPr>
        <w:drawing>
          <wp:inline xmlns:a="http://schemas.openxmlformats.org/drawingml/2006/main" xmlns:pic="http://schemas.openxmlformats.org/drawingml/2006/picture">
            <wp:extent cx="658368" cy="658368"/>
            <wp:docPr id="3" name="Picture 3" descr="Cancer Explained existing wordmark or ce short logo"/>
            <wp:cNvGraphicFramePr>
              <a:graphicFrameLocks noChangeAspect="1"/>
            </wp:cNvGraphicFramePr>
            <a:graphic>
              <a:graphicData uri="http://schemas.openxmlformats.org/drawingml/2006/picture">
                <pic:pic>
                  <pic:nvPicPr>
                    <pic:cNvPr id="0" name="ce-avatar-violet.png"/>
                    <pic:cNvPicPr/>
                  </pic:nvPicPr>
                  <pic:blipFill>
                    <a:blip r:embed="rId11"/>
                    <a:stretch>
                      <a:fillRect/>
                    </a:stretch>
                  </pic:blipFill>
                  <pic:spPr>
                    <a:xfrm>
                      <a:off x="0" y="0"/>
                      <a:ext cx="658368" cy="658368"/>
                    </a:xfrm>
                    <a:prstGeom prst="rect"/>
                  </pic:spPr>
                </pic:pic>
              </a:graphicData>
            </a:graphic>
          </wp:inline>
        </w:drawing>
      </w:r>
    </w:p>
    <w:p>
      <w:pPr>
        <w:pStyle w:val="Heading1"/>
        <w:widowControl/>
      </w:pPr>
      <w:r>
        <w:rPr>
          <w:rFonts w:ascii="Arial" w:hAnsi="Arial"/>
        </w:rPr>
        <w:t>Names and visual identity</w:t>
      </w:r>
    </w:p>
    <w:p>
      <w:pPr>
        <w:widowControl/>
      </w:pPr>
      <w:r>
        <w:rPr>
          <w:rFonts w:ascii="Arial" w:hAnsi="Arial"/>
        </w:rPr>
        <w:t>Write Cancer Explained in prose and cancerexplained.org for the web address. Use National Cancer Information Foundation when naming the operating organization. The primary logo is the lowercase two-line wordmark; ce is the short version for avatars and compact placements.</w:t>
      </w:r>
    </w:p>
    <w:p>
      <w:pPr>
        <w:widowControl/>
      </w:pPr>
      <w:r>
        <w:rPr>
          <w:rFonts w:ascii="Arial" w:hAnsi="Arial"/>
        </w:rPr>
        <w:t>Use violet or ink artwork on light surfaces and white or lavender artwork on dark surfaces. Preserve the proportions, spacing, and letterforms. Keep a clear margin around each logo and avoid filters, shadows, stretching, or combining ce with the wordmark as a new logo.</w:t>
      </w:r>
    </w:p>
    <w:p>
      <w:pPr>
        <w:pStyle w:val="Heading1"/>
        <w:widowControl/>
      </w:pPr>
      <w:r>
        <w:rPr>
          <w:rFonts w:ascii="Arial" w:hAnsi="Arial"/>
        </w:rPr>
        <w:t>Included assets</w:t>
      </w:r>
    </w:p>
    <w:p>
      <w:pPr>
        <w:widowControl/>
      </w:pPr>
      <w:r>
        <w:rPr>
          <w:rFonts w:ascii="Arial" w:hAnsi="Arial"/>
        </w:rPr>
        <w:t>The assets/logos folder includes SVG masters and PNG exports of the stacked and horizontal wordmarks and ce avatars. Plus Jakarta Sans font files and their license are included in assets/fonts. Brand colors are deep violet #4005AA, ink #181A2C, paper #FBF8FF, lavender #CDBDFF, and mist #E8DEFF.</w:t>
      </w:r>
    </w:p>
    <w:p>
      <w:pPr>
        <w:pStyle w:val="Heading1"/>
        <w:widowControl/>
      </w:pPr>
      <w:r>
        <w:rPr>
          <w:rFonts w:ascii="Arial" w:hAnsi="Arial"/>
        </w:rPr>
        <w:t>Images and attribution</w:t>
      </w:r>
    </w:p>
    <w:p>
      <w:pPr>
        <w:widowControl/>
      </w:pPr>
      <w:r>
        <w:rPr>
          <w:rFonts w:ascii="Arial" w:hAnsi="Arial"/>
        </w:rPr>
        <w:t>Identify the organization as Cancer Explained and link to cancerexplained.org when practical. The separate social library includes AI-generated illustrative photography; these scenes must not be described as actual patients, staff, testimonials, or documentary evidence. Contact the press inbox for additional imagery, captions, or reuse questions.</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794"/>
        <w:gridCol w:w="7286"/>
      </w:tblGrid>
      <w:tr>
        <w:tc>
          <w:tcPr>
            <w:tcW w:type="dxa" w:w="2794"/>
            <w:vAlign w:val="center"/>
            <w:tcMar>
              <w:top w:w="80" w:type="dxa"/>
              <w:bottom w:w="80" w:type="dxa"/>
              <w:left w:w="120" w:type="dxa"/>
              <w:right w:w="120" w:type="dxa"/>
            </w:tcMar>
            <w:shd w:fill="F0F0F0"/>
          </w:tcPr>
          <w:p>
            <w:pPr>
              <w:spacing w:after="0" w:line="264" w:lineRule="auto"/>
            </w:pPr>
            <w:r>
              <w:rPr>
                <w:rFonts w:ascii="Arial" w:hAnsi="Arial"/>
                <w:sz w:val="18"/>
              </w:rPr>
              <w:t>Press and interviews</w:t>
            </w:r>
          </w:p>
        </w:tc>
        <w:tc>
          <w:tcPr>
            <w:tcW w:type="dxa" w:w="7286"/>
            <w:vAlign w:val="center"/>
            <w:tcMar>
              <w:top w:w="80" w:type="dxa"/>
              <w:bottom w:w="80" w:type="dxa"/>
              <w:left w:w="120" w:type="dxa"/>
              <w:right w:w="120" w:type="dxa"/>
            </w:tcMar>
          </w:tcPr>
          <w:p>
            <w:pPr>
              <w:spacing w:after="0" w:line="264" w:lineRule="auto"/>
            </w:pPr>
            <w:r>
              <w:rPr>
                <w:rFonts w:ascii="Arial" w:hAnsi="Arial"/>
                <w:sz w:val="18"/>
              </w:rPr>
              <w:t>press@cancerexplained.org</w:t>
            </w:r>
          </w:p>
        </w:tc>
      </w:tr>
      <w:tr>
        <w:tc>
          <w:tcPr>
            <w:tcW w:type="dxa" w:w="2794"/>
            <w:vAlign w:val="center"/>
            <w:tcMar>
              <w:top w:w="80" w:type="dxa"/>
              <w:bottom w:w="80" w:type="dxa"/>
              <w:left w:w="120" w:type="dxa"/>
              <w:right w:w="120" w:type="dxa"/>
            </w:tcMar>
            <w:shd w:fill="F0F0F0"/>
          </w:tcPr>
          <w:p>
            <w:pPr>
              <w:spacing w:after="0" w:line="264" w:lineRule="auto"/>
            </w:pPr>
            <w:r>
              <w:rPr>
                <w:rFonts w:ascii="Arial" w:hAnsi="Arial"/>
                <w:sz w:val="18"/>
              </w:rPr>
              <w:t>Partnerships</w:t>
            </w:r>
          </w:p>
        </w:tc>
        <w:tc>
          <w:tcPr>
            <w:tcW w:type="dxa" w:w="7286"/>
            <w:vAlign w:val="center"/>
            <w:tcMar>
              <w:top w:w="80" w:type="dxa"/>
              <w:bottom w:w="80" w:type="dxa"/>
              <w:left w:w="120" w:type="dxa"/>
              <w:right w:w="120" w:type="dxa"/>
            </w:tcMar>
          </w:tcPr>
          <w:p>
            <w:pPr>
              <w:spacing w:after="0" w:line="264" w:lineRule="auto"/>
            </w:pPr>
            <w:r>
              <w:rPr>
                <w:rFonts w:ascii="Arial" w:hAnsi="Arial"/>
                <w:sz w:val="18"/>
              </w:rPr>
              <w:t>partnerships@cancerexplained.org</w:t>
            </w:r>
          </w:p>
        </w:tc>
      </w:tr>
      <w:tr>
        <w:tc>
          <w:tcPr>
            <w:tcW w:type="dxa" w:w="2794"/>
            <w:vAlign w:val="center"/>
            <w:tcMar>
              <w:top w:w="80" w:type="dxa"/>
              <w:bottom w:w="80" w:type="dxa"/>
              <w:left w:w="120" w:type="dxa"/>
              <w:right w:w="120" w:type="dxa"/>
            </w:tcMar>
            <w:shd w:fill="F0F0F0"/>
          </w:tcPr>
          <w:p>
            <w:pPr>
              <w:spacing w:after="0" w:line="264" w:lineRule="auto"/>
            </w:pPr>
            <w:r>
              <w:rPr>
                <w:rFonts w:ascii="Arial" w:hAnsi="Arial"/>
                <w:sz w:val="18"/>
              </w:rPr>
              <w:t>General enquiries</w:t>
            </w:r>
          </w:p>
        </w:tc>
        <w:tc>
          <w:tcPr>
            <w:tcW w:type="dxa" w:w="7286"/>
            <w:vAlign w:val="center"/>
            <w:tcMar>
              <w:top w:w="80" w:type="dxa"/>
              <w:bottom w:w="80" w:type="dxa"/>
              <w:left w:w="120" w:type="dxa"/>
              <w:right w:w="120" w:type="dxa"/>
            </w:tcMar>
          </w:tcPr>
          <w:p>
            <w:pPr>
              <w:spacing w:after="0" w:line="264" w:lineRule="auto"/>
            </w:pPr>
            <w:r>
              <w:rPr>
                <w:rFonts w:ascii="Arial" w:hAnsi="Arial"/>
                <w:sz w:val="18"/>
              </w:rPr>
              <w:t>info@cancerexplained.org</w:t>
            </w:r>
          </w:p>
        </w:tc>
      </w:tr>
      <w:tr>
        <w:tc>
          <w:tcPr>
            <w:tcW w:type="dxa" w:w="2794"/>
            <w:vAlign w:val="center"/>
            <w:tcMar>
              <w:top w:w="80" w:type="dxa"/>
              <w:bottom w:w="80" w:type="dxa"/>
              <w:left w:w="120" w:type="dxa"/>
              <w:right w:w="120" w:type="dxa"/>
            </w:tcMar>
            <w:shd w:fill="F0F0F0"/>
          </w:tcPr>
          <w:p>
            <w:pPr>
              <w:spacing w:after="0" w:line="264" w:lineRule="auto"/>
            </w:pPr>
            <w:r>
              <w:rPr>
                <w:rFonts w:ascii="Arial" w:hAnsi="Arial"/>
                <w:sz w:val="18"/>
              </w:rPr>
              <w:t>Corrections</w:t>
            </w:r>
          </w:p>
        </w:tc>
        <w:tc>
          <w:tcPr>
            <w:tcW w:type="dxa" w:w="7286"/>
            <w:vAlign w:val="center"/>
            <w:tcMar>
              <w:top w:w="80" w:type="dxa"/>
              <w:bottom w:w="80" w:type="dxa"/>
              <w:left w:w="120" w:type="dxa"/>
              <w:right w:w="120" w:type="dxa"/>
            </w:tcMar>
          </w:tcPr>
          <w:p>
            <w:pPr>
              <w:spacing w:after="0" w:line="264" w:lineRule="auto"/>
            </w:pPr>
            <w:r>
              <w:rPr>
                <w:rFonts w:ascii="Arial" w:hAnsi="Arial"/>
                <w:sz w:val="18"/>
              </w:rPr>
              <w:t>corrections@cancerexplained.org</w:t>
            </w:r>
          </w:p>
        </w:tc>
      </w:tr>
      <w:tr>
        <w:tc>
          <w:tcPr>
            <w:tcW w:type="dxa" w:w="2794"/>
            <w:vAlign w:val="center"/>
            <w:tcMar>
              <w:top w:w="80" w:type="dxa"/>
              <w:bottom w:w="80" w:type="dxa"/>
              <w:left w:w="120" w:type="dxa"/>
              <w:right w:w="120" w:type="dxa"/>
            </w:tcMar>
            <w:shd w:fill="F0F0F0"/>
          </w:tcPr>
          <w:p>
            <w:pPr>
              <w:spacing w:after="0" w:line="264" w:lineRule="auto"/>
            </w:pPr>
            <w:r>
              <w:rPr>
                <w:rFonts w:ascii="Arial" w:hAnsi="Arial"/>
                <w:sz w:val="18"/>
              </w:rPr>
              <w:t>Governance and legal</w:t>
            </w:r>
          </w:p>
        </w:tc>
        <w:tc>
          <w:tcPr>
            <w:tcW w:type="dxa" w:w="7286"/>
            <w:vAlign w:val="center"/>
            <w:tcMar>
              <w:top w:w="80" w:type="dxa"/>
              <w:bottom w:w="80" w:type="dxa"/>
              <w:left w:w="120" w:type="dxa"/>
              <w:right w:w="120" w:type="dxa"/>
            </w:tcMar>
          </w:tcPr>
          <w:p>
            <w:pPr>
              <w:spacing w:after="0" w:line="264" w:lineRule="auto"/>
            </w:pPr>
            <w:r>
              <w:rPr>
                <w:rFonts w:ascii="Arial" w:hAnsi="Arial"/>
                <w:sz w:val="18"/>
              </w:rPr>
              <w:t>legal@cancerexplained.org</w:t>
            </w:r>
          </w:p>
        </w:tc>
      </w:tr>
    </w:tbl>
    <w:p>
      <w:pPr>
        <w:spacing w:after="0"/>
      </w:pPr>
    </w:p>
    <w:p>
      <w:pPr>
        <w:widowControl/>
      </w:pPr>
      <w:r>
        <w:rPr>
          <w:rFonts w:ascii="Arial" w:hAnsi="Arial"/>
          <w:color w:val="494554"/>
          <w:sz w:val="16"/>
        </w:rPr>
        <w:t>Official information: cancerexplained.org/about/ • cancerexplained.org/contact/ • cancerexplained.org/transparency/</w:t>
      </w:r>
    </w:p>
    <w:sectPr w:rsidR="00FC693F" w:rsidRPr="0006063C" w:rsidSect="00034616">
      <w:footerReference w:type="default" r:id="rId12"/>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t xml:space="preserve">Cancer Explained  |  Media kit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8" w:lineRule="auto"/>
    </w:pPr>
    <w:rPr>
      <w:rFonts w:ascii="Arial" w:hAnsi="Arial" w:cs="Arial" w:eastAsia="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outlineLvl w:val="0"/>
    </w:pPr>
    <w:rPr>
      <w:rFonts w:ascii="Arial" w:hAnsi="Arial" w:cs="Arial" w:eastAsia="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Arial" w:hAnsi="Arial" w:cs="Arial" w:eastAsia="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cs="Arial" w:eastAsia="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cs="Arial" w:eastAsia="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cs="Arial" w:eastAsia="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cs="Arial" w:eastAsia="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cs="Arial" w:eastAsia="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cs="Arial" w:eastAsia="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cs="Arial" w:eastAsia="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cs="Arial" w:eastAsia="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cs="Arial" w:eastAsia="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cs="Arial" w:eastAsia="Arial"/>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Arial" w:hAnsi="Arial" w:cs="Arial" w:eastAsia="Arial"/>
      <w:b/>
      <w:color w:val="000000"/>
      <w:spacing w:val="5"/>
      <w:kern w:val="28"/>
      <w:sz w:val="50"/>
      <w:szCs w:val="52"/>
    </w:rPr>
  </w:style>
  <w:style w:type="character" w:customStyle="1" w:styleId="TitleChar">
    <w:name w:val="Title Char"/>
    <w:basedOn w:val="DefaultParagraphFont"/>
    <w:link w:val="Title"/>
    <w:uiPriority w:val="10"/>
    <w:rsid w:val="00FC693F"/>
    <w:rPr>
      <w:rFonts w:ascii="Arial" w:hAnsi="Arial" w:cs="Arial" w:eastAsia="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Arial" w:hAnsi="Arial" w:cs="Arial" w:eastAsia="Arial"/>
      <w:i/>
      <w:iCs/>
      <w:color w:val="000000"/>
      <w:spacing w:val="15"/>
      <w:sz w:val="24"/>
      <w:szCs w:val="24"/>
    </w:rPr>
  </w:style>
  <w:style w:type="character" w:customStyle="1" w:styleId="SubtitleChar">
    <w:name w:val="Subtitle Char"/>
    <w:basedOn w:val="DefaultParagraphFont"/>
    <w:link w:val="Subtitle"/>
    <w:uiPriority w:val="11"/>
    <w:rsid w:val="00FC693F"/>
    <w:rPr>
      <w:rFonts w:ascii="Arial" w:hAnsi="Arial" w:cs="Arial" w:eastAsia="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s="Arial" w:eastAsia="Arial"/>
      <w:sz w:val="20"/>
      <w:szCs w:val="20"/>
    </w:rPr>
  </w:style>
  <w:style w:type="character" w:customStyle="1" w:styleId="MacroTextChar">
    <w:name w:val="Macro Text Char"/>
    <w:basedOn w:val="DefaultParagraphFont"/>
    <w:link w:val="MacroText"/>
    <w:uiPriority w:val="99"/>
    <w:rsid w:val="0029639D"/>
    <w:rPr>
      <w:rFonts w:ascii="Arial" w:hAnsi="Arial" w:cs="Arial" w:eastAsia="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cs="Arial" w:eastAsia="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cs="Arial" w:eastAsia="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cs="Arial" w:eastAsia="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cs="Arial" w:eastAsia="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cs="Arial" w:eastAsia="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cs="Arial" w:eastAsia="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cs="Arial" w:eastAsia="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cs="Arial" w:eastAsia="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cs="Arial" w:eastAsia="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cs="Arial" w:eastAsia="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cs="Arial" w:eastAsia="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cs="Arial" w:eastAsia="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cs="Arial" w:eastAsia="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Cancer Explained media kit</dc:title>
  <dc:subject>Organization information and assets for journalists and partners</dc:subject>
  <dc:creator>Cancer Explained</dc:creator>
  <cp:keywords/>
  <dc:description>generated by python-docx</dc:description>
  <cp:lastModifiedBy/>
  <cp:revision>1</cp:revision>
  <dcterms:created xsi:type="dcterms:W3CDTF">2013-12-23T23:15:00Z</dcterms:created>
  <dcterms:modified xsi:type="dcterms:W3CDTF">2013-12-23T23:15:00Z</dcterms:modified>
  <cp:category/>
</cp:coreProperties>
</file>